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5AB8CF">
      <w:pPr>
        <w:jc w:val="center"/>
        <w:rPr>
          <w:rFonts w:hint="eastAsia" w:ascii="仿宋_GB2312" w:eastAsia="仿宋_GB2312"/>
          <w:sz w:val="32"/>
        </w:rPr>
      </w:pPr>
    </w:p>
    <w:p w14:paraId="0748088F">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仿宋_GB2312" w:eastAsia="仿宋_GB2312"/>
          <w:sz w:val="28"/>
          <w:szCs w:val="28"/>
          <w:highlight w:val="yellow"/>
        </w:rPr>
      </w:pPr>
    </w:p>
    <w:p w14:paraId="767C8333">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ascii="黑体" w:hAnsi="黑体" w:eastAsia="黑体"/>
          <w:color w:val="FF0000"/>
          <w:sz w:val="18"/>
          <w:szCs w:val="18"/>
          <w:highlight w:val="yellow"/>
          <w:u w:val="thick" w:color="FF0000"/>
        </w:rPr>
      </w:pPr>
    </w:p>
    <w:p w14:paraId="1961DE43">
      <w:pPr>
        <w:widowControl/>
        <w:spacing w:line="560" w:lineRule="exact"/>
        <w:jc w:val="center"/>
        <w:rPr>
          <w:rFonts w:hint="eastAsia" w:ascii="Arial Unicode MS" w:hAnsi="Arial Unicode MS" w:eastAsia="Arial Unicode MS" w:cs="Arial Unicode MS"/>
          <w:color w:val="000000"/>
          <w:kern w:val="0"/>
          <w:sz w:val="44"/>
          <w:szCs w:val="44"/>
          <w:lang w:bidi="ar"/>
        </w:rPr>
      </w:pPr>
    </w:p>
    <w:p w14:paraId="7BDFD873">
      <w:pPr>
        <w:jc w:val="center"/>
        <w:rPr>
          <w:rFonts w:hint="eastAsia" w:ascii="Arial Unicode MS" w:hAnsi="Arial Unicode MS" w:eastAsia="Arial Unicode MS" w:cs="Arial Unicode MS"/>
          <w:color w:val="000000"/>
          <w:kern w:val="0"/>
          <w:sz w:val="44"/>
          <w:szCs w:val="44"/>
          <w:lang w:bidi="ar"/>
        </w:rPr>
      </w:pPr>
      <w:r>
        <w:rPr>
          <w:rFonts w:hint="eastAsia" w:ascii="Arial Unicode MS" w:hAnsi="Arial Unicode MS" w:eastAsia="Arial Unicode MS" w:cs="Arial Unicode MS"/>
          <w:color w:val="000000"/>
          <w:kern w:val="0"/>
          <w:sz w:val="44"/>
          <w:szCs w:val="44"/>
          <w:lang w:bidi="ar"/>
        </w:rPr>
        <w:t>关于</w:t>
      </w:r>
      <w:r>
        <w:rPr>
          <w:rFonts w:hint="eastAsia" w:ascii="Arial Unicode MS" w:hAnsi="Arial Unicode MS" w:eastAsia="Arial Unicode MS" w:cs="Arial Unicode MS"/>
          <w:color w:val="000000"/>
          <w:kern w:val="0"/>
          <w:sz w:val="44"/>
          <w:szCs w:val="44"/>
          <w:lang w:val="en-US" w:eastAsia="zh-CN" w:bidi="ar"/>
        </w:rPr>
        <w:t>呼玛县三峰山外围采石场项目</w:t>
      </w:r>
      <w:r>
        <w:rPr>
          <w:rFonts w:hint="eastAsia" w:ascii="Arial Unicode MS" w:hAnsi="Arial Unicode MS" w:eastAsia="Arial Unicode MS" w:cs="Arial Unicode MS"/>
          <w:color w:val="000000"/>
          <w:kern w:val="0"/>
          <w:sz w:val="44"/>
          <w:szCs w:val="44"/>
          <w:lang w:bidi="ar"/>
        </w:rPr>
        <w:t>环境</w:t>
      </w:r>
    </w:p>
    <w:p w14:paraId="55097D70">
      <w:pPr>
        <w:jc w:val="center"/>
        <w:rPr>
          <w:rFonts w:hint="eastAsia" w:ascii="仿宋_GB2312" w:hAnsi="仿宋_GB2312" w:eastAsia="仿宋_GB2312" w:cs="仿宋_GB2312"/>
          <w:sz w:val="32"/>
          <w:szCs w:val="32"/>
        </w:rPr>
      </w:pPr>
      <w:r>
        <w:rPr>
          <w:rFonts w:hint="eastAsia" w:ascii="Arial Unicode MS" w:hAnsi="Arial Unicode MS" w:eastAsia="Arial Unicode MS" w:cs="Arial Unicode MS"/>
          <w:color w:val="000000"/>
          <w:kern w:val="0"/>
          <w:sz w:val="44"/>
          <w:szCs w:val="44"/>
          <w:lang w:bidi="ar"/>
        </w:rPr>
        <w:t>影响报告表的批复</w:t>
      </w:r>
    </w:p>
    <w:p w14:paraId="588170B7">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呼玛县富根矿业有限责任公司：</w:t>
      </w:r>
    </w:p>
    <w:p w14:paraId="6477173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你单位报送的由</w:t>
      </w:r>
      <w:r>
        <w:rPr>
          <w:rFonts w:hint="eastAsia" w:ascii="仿宋_GB2312" w:hAnsi="仿宋_GB2312" w:eastAsia="仿宋_GB2312" w:cs="仿宋_GB2312"/>
          <w:color w:val="auto"/>
          <w:sz w:val="32"/>
          <w:szCs w:val="32"/>
          <w:lang w:val="en-US" w:eastAsia="zh-CN"/>
        </w:rPr>
        <w:t>黑龙江能顺环保科技有限公司</w:t>
      </w:r>
      <w:r>
        <w:rPr>
          <w:rFonts w:hint="eastAsia" w:ascii="仿宋_GB2312" w:hAnsi="仿宋_GB2312" w:eastAsia="仿宋_GB2312" w:cs="仿宋_GB2312"/>
          <w:color w:val="auto"/>
          <w:sz w:val="32"/>
          <w:szCs w:val="32"/>
        </w:rPr>
        <w:t>编写的《</w:t>
      </w:r>
      <w:r>
        <w:rPr>
          <w:rFonts w:hint="eastAsia" w:ascii="仿宋_GB2312" w:hAnsi="仿宋_GB2312" w:eastAsia="仿宋_GB2312" w:cs="仿宋_GB2312"/>
          <w:color w:val="auto"/>
          <w:sz w:val="32"/>
          <w:szCs w:val="32"/>
          <w:lang w:val="en-US" w:eastAsia="zh-CN"/>
        </w:rPr>
        <w:t>呼玛县三峰山外围采石场项目</w:t>
      </w:r>
      <w:r>
        <w:rPr>
          <w:rFonts w:hint="eastAsia" w:ascii="仿宋_GB2312" w:hAnsi="仿宋_GB2312" w:eastAsia="仿宋_GB2312" w:cs="仿宋_GB2312"/>
          <w:color w:val="auto"/>
          <w:sz w:val="32"/>
          <w:szCs w:val="32"/>
        </w:rPr>
        <w:t>环境影响报告表》(以</w:t>
      </w:r>
      <w:r>
        <w:rPr>
          <w:rFonts w:hint="eastAsia" w:ascii="仿宋_GB2312" w:hAnsi="仿宋_GB2312" w:eastAsia="仿宋_GB2312" w:cs="仿宋_GB2312"/>
          <w:color w:val="auto"/>
          <w:sz w:val="32"/>
          <w:szCs w:val="32"/>
          <w:lang w:eastAsia="zh-CN"/>
        </w:rPr>
        <w:t>下简</w:t>
      </w:r>
      <w:r>
        <w:rPr>
          <w:rFonts w:hint="eastAsia" w:ascii="仿宋_GB2312" w:hAnsi="仿宋_GB2312" w:eastAsia="仿宋_GB2312" w:cs="仿宋_GB2312"/>
          <w:color w:val="auto"/>
          <w:sz w:val="32"/>
          <w:szCs w:val="32"/>
        </w:rPr>
        <w:t>称“报告表”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已收悉，经研究，现批复如下</w:t>
      </w:r>
      <w:r>
        <w:rPr>
          <w:rFonts w:hint="eastAsia" w:ascii="仿宋_GB2312" w:hAnsi="仿宋_GB2312" w:eastAsia="仿宋_GB2312" w:cs="仿宋_GB2312"/>
          <w:color w:val="auto"/>
          <w:sz w:val="32"/>
          <w:szCs w:val="32"/>
          <w:lang w:eastAsia="zh-CN"/>
        </w:rPr>
        <w:t>：</w:t>
      </w:r>
    </w:p>
    <w:p w14:paraId="10AEECA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一、项目基本情况</w:t>
      </w:r>
    </w:p>
    <w:p w14:paraId="47FEDA6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highlight w:val="none"/>
          <w:lang w:val="en-US" w:eastAsia="zh-CN"/>
        </w:rPr>
        <w:t>本项目位于黑龙江省大兴安岭地区呼玛县三卡乡西北方向，距离三卡乡7.6千米，</w:t>
      </w:r>
      <w:r>
        <w:rPr>
          <w:rFonts w:hint="eastAsia" w:ascii="仿宋_GB2312" w:hAnsi="仿宋_GB2312" w:eastAsia="仿宋_GB2312" w:cs="仿宋_GB2312"/>
          <w:color w:val="auto"/>
          <w:sz w:val="32"/>
          <w:szCs w:val="32"/>
          <w:lang w:eastAsia="zh-CN"/>
        </w:rPr>
        <w:t>矿区总占地面积为</w:t>
      </w:r>
      <w:r>
        <w:rPr>
          <w:rFonts w:hint="eastAsia" w:ascii="仿宋_GB2312" w:hAnsi="仿宋_GB2312" w:eastAsia="仿宋_GB2312" w:cs="仿宋_GB2312"/>
          <w:color w:val="auto"/>
          <w:sz w:val="32"/>
          <w:szCs w:val="32"/>
          <w:lang w:val="en-US" w:eastAsia="zh-CN"/>
        </w:rPr>
        <w:t>25420</w:t>
      </w:r>
      <w:r>
        <w:rPr>
          <w:rFonts w:hint="eastAsia" w:ascii="仿宋_GB2312" w:hAnsi="仿宋_GB2312" w:eastAsia="仿宋_GB2312" w:cs="仿宋_GB2312"/>
          <w:color w:val="auto"/>
          <w:sz w:val="32"/>
          <w:szCs w:val="32"/>
          <w:lang w:eastAsia="zh-CN"/>
        </w:rPr>
        <w:t>m</w:t>
      </w:r>
      <w:r>
        <w:rPr>
          <w:rFonts w:hint="eastAsia" w:ascii="仿宋_GB2312" w:hAnsi="仿宋_GB2312" w:eastAsia="仿宋_GB2312" w:cs="仿宋_GB2312"/>
          <w:color w:val="auto"/>
          <w:sz w:val="32"/>
          <w:szCs w:val="32"/>
          <w:vertAlign w:val="superscript"/>
          <w:lang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项目露天开采建筑用玄武岩8.0万</w:t>
      </w:r>
      <w:r>
        <w:rPr>
          <w:rFonts w:hint="eastAsia" w:ascii="仿宋_GB2312" w:hAnsi="仿宋_GB2312" w:eastAsia="仿宋_GB2312" w:cs="仿宋_GB2312"/>
          <w:color w:val="auto"/>
          <w:sz w:val="32"/>
          <w:szCs w:val="32"/>
          <w:lang w:eastAsia="zh-CN"/>
        </w:rPr>
        <w:t>m</w:t>
      </w:r>
      <w:r>
        <w:rPr>
          <w:rFonts w:hint="eastAsia" w:ascii="仿宋_GB2312" w:hAnsi="仿宋_GB2312" w:eastAsia="仿宋_GB2312" w:cs="仿宋_GB2312"/>
          <w:color w:val="auto"/>
          <w:sz w:val="32"/>
          <w:szCs w:val="32"/>
          <w:vertAlign w:val="superscript"/>
          <w:lang w:eastAsia="zh-CN"/>
        </w:rPr>
        <w:t>3</w:t>
      </w:r>
      <w:r>
        <w:rPr>
          <w:rFonts w:hint="eastAsia" w:ascii="仿宋_GB2312" w:hAnsi="仿宋_GB2312" w:eastAsia="仿宋_GB2312" w:cs="仿宋_GB2312"/>
          <w:color w:val="auto"/>
          <w:sz w:val="32"/>
          <w:szCs w:val="32"/>
          <w:lang w:eastAsia="zh-CN"/>
        </w:rPr>
        <w:t>/a，矿山服务年限为</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lang w:val="en-US" w:eastAsia="zh-CN"/>
        </w:rPr>
        <w:t>配套建设休息区、表土堆场、临时堆料场等</w:t>
      </w:r>
      <w:r>
        <w:rPr>
          <w:rFonts w:hint="eastAsia" w:ascii="仿宋_GB2312" w:hAnsi="仿宋_GB2312" w:eastAsia="仿宋_GB2312" w:cs="仿宋_GB2312"/>
          <w:color w:val="auto"/>
          <w:sz w:val="32"/>
          <w:szCs w:val="32"/>
          <w:lang w:eastAsia="zh-CN"/>
        </w:rPr>
        <w:t>。</w:t>
      </w:r>
    </w:p>
    <w:p w14:paraId="69DFBE4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所在区域无自然保护区、用水水源保护区、风景名胜区、森林公园、地质公园、重要湿地等环境敏感区。在全面落实《报告表》和本批复提出的各项生态环境保护措施后，对环境的不利影响可以得到有效缓解和控制。因此，我局原则同意《报告表》的环境影响评价总体结论和各项生态环境保护措施。</w:t>
      </w:r>
    </w:p>
    <w:p w14:paraId="6F36338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二、项目建设和运行管理中应重点做好以下工作</w:t>
      </w:r>
    </w:p>
    <w:p w14:paraId="56968C3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lang w:val="en-US" w:eastAsia="zh-CN"/>
        </w:rPr>
        <w:t>(一）严格落实各项大气污染防治措施，确保大气污染物排放符合国家和地方相关标准和政策要求。该项目施工现场应设置围挡，运输车辆应采取苫盖遮盖、洒水降尘等措施，施工期产生的颗粒物应符合《大气污染物综合排放标准》(GB16297-1996）要求。</w:t>
      </w:r>
      <w:r>
        <w:rPr>
          <w:rFonts w:hint="eastAsia" w:ascii="仿宋_GB2312" w:hAnsi="仿宋_GB2312" w:eastAsia="仿宋_GB2312" w:cs="仿宋_GB2312"/>
          <w:sz w:val="32"/>
          <w:szCs w:val="32"/>
          <w:highlight w:val="none"/>
          <w:lang w:val="en-US" w:eastAsia="zh-CN"/>
        </w:rPr>
        <w:t>该项目运营期在剥离表土过程中采用洒水设备及洒水车进行洒水抑尘；对凿岩打孔、爆破、集堆铲装等工序洒水降尘；对表土堆场和临时储料场采取密目网苫盖措施和洒水降尘，表土堆场表面播撒草籽；进出采石场运输车辆产生道路扬尘，采用洒水的方法减少粉尘污染；对运输道路适当洒水降尘。厂界颗粒物浓度可满足《大气污染物综合排放标准》（GB16297-1996）表2中无组织排放监控浓度限值要求。</w:t>
      </w:r>
    </w:p>
    <w:p w14:paraId="20CCDD9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水环境影响及保护措施。施工期，生活污水排入防渗旱厕定期清淘，外运堆肥；设置临时排水沟，雨水经沉淀后，用于施工场地洒水抑尘。运营期，生活污水排入防渗旱厕，定期清掏，外运堆肥；车辆冲洗废水排入贮水池，经沉淀后回用于洒水降尘；雨水排入采区雨水沉淀池后回用于厂区洒水降尘，不外排。废水均得到合理处置，对地表水环境影响小。</w:t>
      </w:r>
    </w:p>
    <w:p w14:paraId="546FA78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声环境影响及保护措施。施工噪声和运营期破碎、筛分等工序产生的噪声将对相关区域产生一定不利影响应严格落实噪声污染防治措施，施工期，选用低噪声设备，合理安排施工时间，施工场界噪声应符合《建筑施工噪声排放标准》（GB12523-2025）要求。运营期，选择低噪声设备，加强设备的保养和维护，要求运输车辆限速限量行驶，夜间禁止运输，优化爆破手段，爆破控制总药量，采取多段微差起爆，深孔爆破手段等降噪措施后，本项目厂界噪声均满足《工业企业厂界环境噪声排放标准》（GB12348-2008）1类标准要求。运输的道路沿线区域噪声均满足《声环境质量标准》（GB3096-2008）中1类标准。</w:t>
      </w:r>
    </w:p>
    <w:p w14:paraId="7C65049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严格落实固体废物污染防治措施。根据国家和地方的有关规定，按照“减量化、资源化、无害化”原则，对固体废物进行分类收集、处理和处置。该项目施工期产生的建筑垃圾应清运至市政环卫部门指定的地点处置。生活垃圾集中收集，由市政环卫部门清运处置。营运期间产生的生活垃圾集中收集后交由环卫部门处置。表土、废土石粉放入表土堆场，后期用于复垦。炸药包装物（纸壳、塑料等）由爆破公司进行回收再利用或处置。该项目固体废物要全部进行无害化、减量化、资源化处理</w:t>
      </w:r>
    </w:p>
    <w:p w14:paraId="4C4A95A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五）严格落实生态环境保护措施。施工期严格控制占地，禁止占用矿区外林地；对占用林地进行表土剥离；施工期设置临时排水沟，雨水经沉淀后，用于施工场地洒水抑尘；增强保护野生动物的意识；合理安排施工布局及进度，禁止夜间施工，减少灯光对野生动物的干扰。</w:t>
      </w:r>
    </w:p>
    <w:p w14:paraId="6BA40EB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运行期采取了相应的废气治理措施，废气达标排放，减少粉尘对矿址周围植物影响；合理选取起爆方案，降低爆破强度，在爆破前采用声学驱赶方式，温和地驱赶附近野生动物，夜间不运行，减少振动、灯光及噪声对野生动物干扰。在采区内部，表土堆场、临时堆料场南侧、东侧设置截流沟，矿址内汇水经截流沟自流至雨水沉淀池，经沉淀后用于矿区洒水抑尘。矿山开采挖掘前，对矿址内占用的林地进行表土剥离，剥离的表土堆放在排土场内，表面覆盖水土保持毯，播撒草种，防止土壤肥力降低；在表土堆场、临时堆料场北侧、西侧设置挡渣墙，防止水土流失。</w:t>
      </w:r>
    </w:p>
    <w:p w14:paraId="338C384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闭矿期进行土地复垦，按照《矿山地质环境保护与土地复垦方案》对矿区占地进行表土回填，土地平整及植被恢复。项目修复方向为乔木林地，采取“乔－草”复合形式恢复植被，底层为草丛，上层为乔木。树种及草种均选择当地常见种类樟子松及高羊茅草。</w:t>
      </w:r>
    </w:p>
    <w:p w14:paraId="14FD8CB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该项目必须符合所在地国土空间规划以及“三线一单”等要求后方可开工建设。项目建设必须严格执行配套的环境保护设施与主体工程同时设计、同时施工、同时投产使用的“三同时”制度。项目竣工后，应按规定程序进行竣工环境保护验收。经验收合格后，方可正式投入运营。</w:t>
      </w:r>
    </w:p>
    <w:p w14:paraId="66941E1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环境影响报告表经批准后，项目的性质、规模、工艺、地点或者污染防治措施发生重大变动的，应当重新报批该项目的环境影响报告表。自环境影响报告表批复文件批准之日起，如超过5年方决定开工建设的，环境影响报告表应当重新审核。</w:t>
      </w:r>
    </w:p>
    <w:p w14:paraId="7F8B9E1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五、在项目发生实际排污行为之前，按照经批准的环境影响评价文件认真梳理并落实各项环境保护措施</w:t>
      </w:r>
      <w:bookmarkStart w:id="0" w:name="_GoBack"/>
      <w:r>
        <w:rPr>
          <w:rFonts w:hint="eastAsia" w:ascii="仿宋_GB2312" w:hAnsi="仿宋_GB2312" w:eastAsia="仿宋_GB2312" w:cs="仿宋_GB2312"/>
          <w:sz w:val="32"/>
          <w:szCs w:val="32"/>
          <w:lang w:val="en-US" w:eastAsia="zh-CN"/>
        </w:rPr>
        <w:t>，将</w:t>
      </w:r>
      <w:bookmarkEnd w:id="0"/>
      <w:r>
        <w:rPr>
          <w:rFonts w:hint="eastAsia" w:ascii="仿宋_GB2312" w:hAnsi="仿宋_GB2312" w:eastAsia="仿宋_GB2312" w:cs="仿宋_GB2312"/>
          <w:sz w:val="32"/>
          <w:szCs w:val="32"/>
          <w:lang w:val="en-US" w:eastAsia="zh-CN"/>
        </w:rPr>
        <w:t>污染物排放清单及其他有关内容载入排污许可证，有机衔接环境影响评价与排污许可证要求，并按证排污。</w:t>
      </w:r>
    </w:p>
    <w:p w14:paraId="17BB9F2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highlight w:val="none"/>
          <w:lang w:val="en-US" w:eastAsia="zh-CN"/>
        </w:rPr>
        <w:t>由呼玛生态环境局综合执法队组织开</w:t>
      </w:r>
      <w:r>
        <w:rPr>
          <w:rFonts w:hint="eastAsia" w:ascii="仿宋_GB2312" w:hAnsi="仿宋_GB2312" w:eastAsia="仿宋_GB2312" w:cs="仿宋_GB2312"/>
          <w:sz w:val="32"/>
          <w:szCs w:val="32"/>
          <w:lang w:val="en-US" w:eastAsia="zh-CN"/>
        </w:rPr>
        <w:t>展该项目事中事后监管工作。</w:t>
      </w:r>
    </w:p>
    <w:p w14:paraId="15EC908F">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仿宋_GB2312" w:eastAsia="仿宋_GB2312" w:cs="仿宋_GB2312"/>
          <w:sz w:val="32"/>
          <w:szCs w:val="32"/>
          <w:highlight w:val="none"/>
          <w:lang w:val="en-US" w:eastAsia="zh-CN"/>
        </w:rPr>
      </w:pPr>
    </w:p>
    <w:p w14:paraId="660A6019">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仿宋_GB2312" w:eastAsia="仿宋_GB2312" w:cs="仿宋_GB2312"/>
          <w:sz w:val="32"/>
          <w:szCs w:val="32"/>
          <w:highlight w:val="none"/>
          <w:lang w:val="en-US" w:eastAsia="zh-CN"/>
        </w:rPr>
      </w:pPr>
    </w:p>
    <w:p w14:paraId="14A0DEBB">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仿宋_GB2312" w:eastAsia="仿宋_GB2312" w:cs="仿宋_GB2312"/>
          <w:sz w:val="32"/>
          <w:szCs w:val="32"/>
          <w:highlight w:val="none"/>
          <w:lang w:val="en-US" w:eastAsia="zh-CN"/>
        </w:rPr>
      </w:pPr>
    </w:p>
    <w:p w14:paraId="2EF45918">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大兴安岭地区呼玛生态环境局</w:t>
      </w:r>
    </w:p>
    <w:p w14:paraId="48DBA83C">
      <w:pPr>
        <w:keepNext w:val="0"/>
        <w:keepLines w:val="0"/>
        <w:pageBreakBefore w:val="0"/>
        <w:widowControl w:val="0"/>
        <w:kinsoku/>
        <w:wordWrap/>
        <w:overflowPunct/>
        <w:topLinePunct w:val="0"/>
        <w:autoSpaceDE/>
        <w:autoSpaceDN/>
        <w:bidi w:val="0"/>
        <w:adjustRightInd/>
        <w:snapToGrid/>
        <w:spacing w:line="500" w:lineRule="exact"/>
        <w:ind w:firstLine="5440" w:firstLineChars="17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2026年7月1日</w:t>
      </w:r>
    </w:p>
    <w:p w14:paraId="4E4995EF">
      <w:pPr>
        <w:pStyle w:val="2"/>
        <w:ind w:left="0" w:leftChars="0" w:firstLine="0" w:firstLineChars="0"/>
        <w:rPr>
          <w:rFonts w:hint="eastAsia" w:ascii="仿宋_GB2312" w:hAnsi="仿宋_GB2312" w:eastAsia="仿宋_GB2312" w:cs="仿宋_GB2312"/>
          <w:sz w:val="32"/>
          <w:szCs w:val="32"/>
          <w:highlight w:val="none"/>
          <w:lang w:val="en-US" w:eastAsia="zh-CN"/>
        </w:rPr>
      </w:pPr>
    </w:p>
    <w:p w14:paraId="5920C692">
      <w:pPr>
        <w:pStyle w:val="2"/>
        <w:ind w:left="0" w:leftChars="0" w:firstLine="0" w:firstLineChars="0"/>
        <w:jc w:val="left"/>
        <w:rPr>
          <w:rFonts w:hint="default" w:ascii="仿宋_GB2312" w:hAnsi="仿宋_GB2312" w:eastAsia="仿宋_GB2312" w:cs="仿宋_GB2312"/>
          <w:sz w:val="32"/>
          <w:szCs w:val="32"/>
          <w:highlight w:val="yellow"/>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2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323F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E75067">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CE75067">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5NGZiYTIxYjY1NjRkZWE3ODA4MzUwZTUwMGQwYWYifQ=="/>
  </w:docVars>
  <w:rsids>
    <w:rsidRoot w:val="7B07308D"/>
    <w:rsid w:val="009D32B3"/>
    <w:rsid w:val="039259E8"/>
    <w:rsid w:val="04F517BF"/>
    <w:rsid w:val="08AA5D9B"/>
    <w:rsid w:val="098B2B38"/>
    <w:rsid w:val="0ECA37AB"/>
    <w:rsid w:val="134F4483"/>
    <w:rsid w:val="13915825"/>
    <w:rsid w:val="14DA74C7"/>
    <w:rsid w:val="189A5F55"/>
    <w:rsid w:val="1989064E"/>
    <w:rsid w:val="1BBB0126"/>
    <w:rsid w:val="1F5062A3"/>
    <w:rsid w:val="20390790"/>
    <w:rsid w:val="20763FDF"/>
    <w:rsid w:val="23445D00"/>
    <w:rsid w:val="23F517A7"/>
    <w:rsid w:val="27B36E25"/>
    <w:rsid w:val="28F01C12"/>
    <w:rsid w:val="2A682625"/>
    <w:rsid w:val="352C4FF2"/>
    <w:rsid w:val="369A102E"/>
    <w:rsid w:val="395F6D01"/>
    <w:rsid w:val="3AA85F85"/>
    <w:rsid w:val="48763A80"/>
    <w:rsid w:val="49804FAC"/>
    <w:rsid w:val="49E50EBD"/>
    <w:rsid w:val="50FD4D3F"/>
    <w:rsid w:val="536F35A6"/>
    <w:rsid w:val="5AB55661"/>
    <w:rsid w:val="61A729EE"/>
    <w:rsid w:val="65717652"/>
    <w:rsid w:val="666C6A5F"/>
    <w:rsid w:val="693370F8"/>
    <w:rsid w:val="7254544D"/>
    <w:rsid w:val="780505F7"/>
    <w:rsid w:val="7AF20BBB"/>
    <w:rsid w:val="7B07308D"/>
    <w:rsid w:val="7B525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style>
  <w:style w:type="paragraph" w:styleId="3">
    <w:name w:val="Body Text Indent 2"/>
    <w:basedOn w:val="1"/>
    <w:qFormat/>
    <w:uiPriority w:val="0"/>
    <w:pPr>
      <w:spacing w:after="120" w:afterLines="0" w:afterAutospacing="0" w:line="480" w:lineRule="auto"/>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annotation reference"/>
    <w:basedOn w:val="8"/>
    <w:semiHidden/>
    <w:uiPriority w:val="0"/>
    <w:rPr>
      <w:sz w:val="21"/>
    </w:rPr>
  </w:style>
  <w:style w:type="paragraph" w:customStyle="1" w:styleId="10">
    <w:name w:val="0正文"/>
    <w:basedOn w:val="1"/>
    <w:qFormat/>
    <w:uiPriority w:val="0"/>
    <w:pPr>
      <w:spacing w:line="360" w:lineRule="auto"/>
      <w:ind w:firstLine="720" w:firstLineChars="200"/>
      <w:jc w:val="left"/>
    </w:pPr>
    <w:rPr>
      <w:kern w:val="0"/>
      <w:sz w:val="24"/>
    </w:rPr>
  </w:style>
  <w:style w:type="paragraph" w:customStyle="1" w:styleId="11">
    <w:name w:val=".表1-1-1内容"/>
    <w:basedOn w:val="1"/>
    <w:qFormat/>
    <w:uiPriority w:val="0"/>
    <w:pPr>
      <w:spacing w:line="300" w:lineRule="exact"/>
      <w:jc w:val="center"/>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4e197587-8de7-438a-ae3b-aac863df698e</errorID>
      <errorWord>:</errorWord>
      <group>L1_Format</group>
      <groupName>格式问题</groupName>
      <ability>L2_HalfPunc_CN</ability>
      <abilityName>全半角问题</abilityName>
      <candidateList>
        <item>：</item>
      </candidateList>
      <explain>文本全半角错误。</explain>
      <paraID>588170B7</paraID>
      <start>13</start>
      <end>14</end>
      <status>modified</status>
      <modifiedWord>：</modifiedWord>
      <trackRevisions>false</trackRevisions>
    </reviewItem>
    <reviewItem>
      <errorID>a7b71312-54d5-4fc6-97d8-1b199cfc7f59</errorID>
      <errorWord>下</errorWord>
      <group>L1_Word</group>
      <groupName>字词问题</groupName>
      <ability>L2_Typo</ability>
      <abilityName>字词错误</abilityName>
      <candidateList>
        <item>下简</item>
      </candidateList>
      <explain/>
      <paraID>64771736</paraID>
      <start>47</start>
      <end>49</end>
      <status>modified</status>
      <modifiedWord>下简</modifiedWord>
      <trackRevisions>false</trackRevisions>
    </reviewItem>
    <reviewItem>
      <errorID>b44a2883-5a8c-4b9e-8ae9-c7947e0a6fd3</errorID>
      <errorWord>)</errorWord>
      <group>L1_Format</group>
      <groupName>格式问题</groupName>
      <ability>L2_HalfPunc_CN</ability>
      <abilityName>全半角问题</abilityName>
      <candidateList>
        <item>）</item>
      </candidateList>
      <explain>文本全半角错误。</explain>
      <paraID>64771736</paraID>
      <start>55</start>
      <end>56</end>
      <status>modified</status>
      <modifiedWord>）</modifiedWord>
      <trackRevisions>false</trackRevisions>
    </reviewItem>
    <reviewItem>
      <errorID>3dbc5a49-3489-4dcc-8214-808b1081a20f</errorID>
      <errorWord>:</errorWord>
      <group>L1_Format</group>
      <groupName>格式问题</groupName>
      <ability>L2_HalfPunc_CN</ability>
      <abilityName>全半角问题</abilityName>
      <candidateList>
        <item>：</item>
      </candidateList>
      <explain>文本全半角错误。</explain>
      <paraID>64771736</paraID>
      <start>69</start>
      <end>70</end>
      <status>modified</status>
      <modifiedWord>：</modifiedWord>
      <trackRevisions>false</trackRevisions>
    </reviewItem>
    <reviewItem>
      <errorID>9985341d-b460-4709-928a-fbb77250aeb9</errorID>
      <errorWord>千米处</errorWord>
      <group>L1_Grammar</group>
      <groupName>语法问题</groupName>
      <ability>L2_Ambiguity</ability>
      <abilityName>语意不明</abilityName>
      <candidateList>
        <item>千米</item>
      </candidateList>
      <explain>句子中可能存在代词、数量短语指代不明、一词多义、缺乏交待、停顿不同等问题，易造成歧义。</explain>
      <paraID>47FEDA6A</paraID>
      <start>34</start>
      <end>36</end>
      <status>modified</status>
      <modifiedWord>千米</modifiedWord>
      <trackRevisions>false</trackRevisions>
    </reviewItem>
    <reviewItem>
      <errorID>fd8702f8-211c-4239-a44b-c2991d82b3f0</errorID>
      <errorWord>)</errorWord>
      <group>L1_Format</group>
      <groupName>格式问题</groupName>
      <ability>L2_HalfPunc_CN</ability>
      <abilityName>全半角问题</abilityName>
      <candidateList>
        <item>）</item>
      </candidateList>
      <explain>文本全半角错误。</explain>
      <paraID>56968C39</paraID>
      <start>2</start>
      <end>3</end>
      <status>modified</status>
      <modifiedWord>）</modifiedWord>
      <trackRevisions>false</trackRevisions>
    </reviewItem>
    <reviewItem>
      <errorID>06972092-61c7-4120-80df-27f57d97db1d</errorID>
      <errorWord>酒水</errorWord>
      <group>L1_Word</group>
      <groupName>字词问题</groupName>
      <ability>L2_Typo</ability>
      <abilityName>字词错误</abilityName>
      <candidateList>
        <item>洒水</item>
      </candidateList>
      <explain/>
      <paraID>56968C39</paraID>
      <start>69</start>
      <end>71</end>
      <status>modified</status>
      <modifiedWord>洒水</modifiedWord>
      <trackRevisions>false</trackRevisions>
    </reviewItem>
    <reviewItem>
      <errorID>8e0fa300-b0c1-401c-810a-4d73fc1af325</errorID>
      <errorWord>)</errorWord>
      <group>L1_Format</group>
      <groupName>格式问题</groupName>
      <ability>L2_HalfPunc_CN</ability>
      <abilityName>全半角问题</abilityName>
      <candidateList>
        <item>）</item>
      </candidateList>
      <explain>文本全半角错误。</explain>
      <paraID>56968C39</paraID>
      <start>115</start>
      <end>116</end>
      <status>modified</status>
      <modifiedWord>）</modifiedWord>
      <trackRevisions>false</trackRevisions>
    </reviewItem>
    <reviewItem>
      <errorID>4313e3d9-203b-40e0-ac6f-2ef7e5701acf</errorID>
      <errorWord>装</errorWord>
      <group>L1_Word</group>
      <groupName>字词问题</groupName>
      <ability>L2_Typo</ability>
      <abilityName>字词错误</abilityName>
      <candidateList>
        <item>装等</item>
      </candidateList>
      <explain/>
      <paraID>56968C39</paraID>
      <start>162</start>
      <end>164</end>
      <status>modified</status>
      <modifiedWord>装等</modifiedWord>
      <trackRevisions>false</trackRevisions>
    </reviewItem>
    <reviewItem>
      <errorID>c17f04df-a21c-4140-a220-746a460a22c1</errorID>
      <errorWord>)</errorWord>
      <group>L1_Format</group>
      <groupName>格式问题</groupName>
      <ability>L2_HalfPunc_CN</ability>
      <abilityName>全半角问题</abilityName>
      <candidateList>
        <item>）</item>
      </candidateList>
      <explain>文本全半角错误。</explain>
      <paraID>20CCDD98</paraID>
      <start>2</start>
      <end>3</end>
      <status>modified</status>
      <modifiedWord>）</modifiedWord>
      <trackRevisions>false</trackRevisions>
    </reviewItem>
    <reviewItem>
      <errorID>3a763fc1-e130-4633-8bc7-3aff98f6abfa</errorID>
      <errorWord>)</errorWord>
      <group>L1_Format</group>
      <groupName>格式问题</groupName>
      <ability>L2_HalfPunc_CN</ability>
      <abilityName>全半角问题</abilityName>
      <candidateList>
        <item>）</item>
      </candidateList>
      <explain>文本全半角错误。</explain>
      <paraID>546FA785</paraID>
      <start>2</start>
      <end>3</end>
      <status>modified</status>
      <modifiedWord>）</modifiedWord>
      <trackRevisions>false</trackRevisions>
    </reviewItem>
    <reviewItem>
      <errorID>9a54c3fe-3b1d-46a3-bc7c-17febd7a0143</errorID>
      <errorWord>，</errorWord>
      <group>L1_Word</group>
      <groupName>字词问题</groupName>
      <ability>L2_Typo</ability>
      <abilityName>字词错误</abilityName>
      <candidateList>
        <item>，选</item>
      </candidateList>
      <explain/>
      <paraID>546FA785</paraID>
      <start>125</start>
      <end>127</end>
      <status>modified</status>
      <modifiedWord>，选</modifiedWord>
      <trackRevisions>false</trackRevisions>
    </reviewItem>
    <reviewItem>
      <errorID>9723fc0a-ebb2-4801-a1fd-854173d1e590</errorID>
      <errorWord>)</errorWord>
      <group>L1_Format</group>
      <groupName>格式问题</groupName>
      <ability>L2_HalfPunc_CN</ability>
      <abilityName>全半角问题</abilityName>
      <candidateList>
        <item>）</item>
      </candidateList>
      <explain>文本全半角错误。</explain>
      <paraID>7C65049F</paraID>
      <start>2</start>
      <end>3</end>
      <status>modified</status>
      <modifiedWord>）</modifiedWord>
      <trackRevisions>false</trackRevisions>
    </reviewItem>
    <reviewItem>
      <errorID>34b6d766-1390-4ed1-bfbe-a1faccc80c66</errorID>
      <errorWord>期</errorWord>
      <group>L1_Word</group>
      <groupName>字词问题</groupName>
      <ability>L2_Typo</ability>
      <abilityName>字词错误</abilityName>
      <candidateList>
        <item>期间</item>
      </candidateList>
      <explain>〈名〉某个时期里面：农忙～｜春节～｜抗战～。</explain>
      <paraID>7C65049F</paraID>
      <start>121</start>
      <end>123</end>
      <status>modified</status>
      <modifiedWord>期间</modifiedWord>
      <trackRevisions>false</trackRevisions>
    </reviewItem>
    <reviewItem>
      <errorID>45bf202f-d7bf-494d-b98a-c2d3a455e06c</errorID>
      <errorWord>提高</errorWord>
      <group>L1_Grammar</group>
      <groupName>语法问题</groupName>
      <ability>L2_Grammar</ability>
      <abilityName>语法错误</abilityName>
      <candidateList>
        <item>增强</item>
      </candidateList>
      <explain>“提高～意识”搭配不当，建议修改为“增强～意识”。</explain>
      <paraID>4C4A95A3</paraID>
      <start>77</start>
      <end>79</end>
      <status>modified</status>
      <modifiedWord>增强</modifiedWord>
      <trackRevisions>false</trackRevisions>
    </reviewItem>
    <reviewItem>
      <errorID>075ae165-bc7f-4d04-9a78-51df3feaf20e</errorID>
      <errorWord>减低</errorWord>
      <group>L1_Word</group>
      <groupName>字词问题</groupName>
      <ability>L2_Typo</ability>
      <abilityName>字词错误</abilityName>
      <candidateList>
        <item>降低</item>
      </candidateList>
      <explain>存在发音相近字词的误用。</explain>
      <paraID>6BA40EB8</paraID>
      <start>46</start>
      <end>48</end>
      <status>modified</status>
      <modifiedWord>降低</modifiedWord>
      <trackRevisions>false</trackRevisions>
    </reviewItem>
    <reviewItem>
      <errorID>afaef7d8-56bf-4212-b257-d642aa168aa1</errorID>
      <errorWord>后的</errorWord>
      <group>L1_Word</group>
      <groupName>字词问题</groupName>
      <ability>L2_Typo</ability>
      <abilityName>字词错误</abilityName>
      <candidateList>
        <item>后</item>
      </candidateList>
      <explain>❶君主的妻子：皇～｜～妃。❷古代称君主：商之先～。❸（Hòu）〈名〉姓。</explain>
      <paraID>6BA40EB8</paraID>
      <start>150</start>
      <end>151</end>
      <status>modified</status>
      <modifiedWord>后</modifiedWord>
      <trackRevisions>false</trackRevisions>
    </reviewItem>
    <reviewItem>
      <errorID>86c92059-85f3-488d-b68d-df9779bccf2b</errorID>
      <errorWord>超投</errorWord>
      <group>L1_Word</group>
      <groupName>字词问题</groupName>
      <ability>L2_Typo</ability>
      <abilityName>字词错误</abilityName>
      <candidateList>
        <item>超过</item>
      </candidateList>
      <explain/>
      <paraID>66941E1A</paraID>
      <start>81</start>
      <end>83</end>
      <status>modified</status>
      <modifiedWord>超过</modifiedWord>
      <trackRevisions>false</trackRevisions>
    </reviewItem>
    <reviewItem>
      <errorID>a354d66c-57fb-42be-a71d-03fed22b328a</errorID>
      <errorWord>，</errorWord>
      <group>L1_Word</group>
      <groupName>字词问题</groupName>
      <ability>L2_Typo</ability>
      <abilityName>字词错误</abilityName>
      <candidateList>
        <item>，将</item>
      </candidateList>
      <explain/>
      <paraID>7F8B9E1D</paraID>
      <start>45</start>
      <end>47</end>
      <status>modified</status>
      <modifiedWord>，将</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3653ba-b1cb-4f3c-9cfb-0a521a23beb2}">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2139</Words>
  <Characters>2211</Characters>
  <Lines>0</Lines>
  <Paragraphs>0</Paragraphs>
  <TotalTime>1</TotalTime>
  <ScaleCrop>false</ScaleCrop>
  <LinksUpToDate>false</LinksUpToDate>
  <CharactersWithSpaces>2211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2024-10-25T01:55:00Z</dcterms:created>
  <dc:creator>欢乐家庭</dc:creator>
  <cp:lastModifiedBy>李（菁）晶</cp:lastModifiedBy>
  <cp:lastPrinted>2026-06-11T05:50:00Z</cp:lastPrinted>
  <dcterms:modified xsi:type="dcterms:W3CDTF">2026-06-11T06:25:20Z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77BE20CE345744A6B41193A565B1EA98_13</vt:lpwstr>
  </property>
  <property fmtid="{D5CDD505-2E9C-101B-9397-08002B2CF9AE}" pid="4" name="KSOTemplateDocerSaveRecord">
    <vt:lpwstr>eyJoZGlkIjoiNTkzNThkMmZhNzhiMTliYWI4ZGQxNjBmODhjMzg4NTYiLCJ1c2VySWQiOiIxMzkzODM0NTQ0In0=</vt:lpwstr>
  </property>
</Properties>
</file>