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893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OLE_LINK1"/>
      <w:bookmarkStart w:id="1" w:name="OLE_LINK2"/>
    </w:p>
    <w:p w14:paraId="101343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658A5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呼农村字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bookmarkEnd w:id="0"/>
      <w:bookmarkEnd w:id="1"/>
    </w:p>
    <w:p w14:paraId="47CE51C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17C709">
      <w:pPr>
        <w:pStyle w:val="2"/>
        <w:rPr>
          <w:rFonts w:hint="eastAsia"/>
        </w:rPr>
      </w:pPr>
    </w:p>
    <w:p w14:paraId="621B9B3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关于印发《2026年呼玛县基层农技</w:t>
      </w:r>
    </w:p>
    <w:p w14:paraId="39A5366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推广体系改革与建设任务实施方案》的通知</w:t>
      </w:r>
    </w:p>
    <w:p w14:paraId="3C772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0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各相关单位：</w:t>
      </w:r>
    </w:p>
    <w:p w14:paraId="3C482B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现将《2026年呼玛县基层农技推广体系改革与建设任务实施方案》印发给你们，请按照方案要求，认真贯彻落实。</w:t>
      </w:r>
    </w:p>
    <w:p w14:paraId="478D627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9BE68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7C4F19">
      <w:pPr>
        <w:rPr>
          <w:rFonts w:hint="eastAsia"/>
          <w:lang w:val="en-US" w:eastAsia="zh-CN"/>
        </w:rPr>
      </w:pPr>
    </w:p>
    <w:p w14:paraId="59387B55">
      <w:pPr>
        <w:rPr>
          <w:rFonts w:hint="eastAsia"/>
          <w:lang w:val="en-US" w:eastAsia="zh-CN"/>
        </w:rPr>
      </w:pPr>
    </w:p>
    <w:p w14:paraId="240D3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呼玛县农业农村局</w:t>
      </w:r>
    </w:p>
    <w:p w14:paraId="6665FC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2026年4月8日</w:t>
      </w:r>
    </w:p>
    <w:p w14:paraId="3127F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</w:pPr>
    </w:p>
    <w:p w14:paraId="56211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</w:pPr>
    </w:p>
    <w:p w14:paraId="20136ED6"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</w:pPr>
    </w:p>
    <w:p w14:paraId="1CE75672">
      <w:pPr>
        <w:pStyle w:val="3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</w:pPr>
    </w:p>
    <w:p w14:paraId="477B0C7B">
      <w:pPr>
        <w:rPr>
          <w:rFonts w:hint="eastAsia"/>
          <w:lang w:val="en-US" w:eastAsia="zh-CN"/>
        </w:rPr>
      </w:pPr>
    </w:p>
    <w:p w14:paraId="2454F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  <w:t>2026年呼玛县基层农技</w:t>
      </w:r>
    </w:p>
    <w:p w14:paraId="30C2D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  <w:lang w:val="en-US" w:eastAsia="zh-CN"/>
        </w:rPr>
        <w:t>推广体系改革与建设任务实施方案</w:t>
      </w:r>
    </w:p>
    <w:p w14:paraId="3CE731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6CE40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为进一步发挥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我县</w:t>
      </w:r>
      <w:r>
        <w:rPr>
          <w:rFonts w:hint="eastAsia" w:ascii="仿宋_GB2312" w:hAnsi="仿宋_GB2312" w:eastAsia="仿宋_GB2312" w:cs="仿宋_GB2312"/>
          <w:sz w:val="32"/>
          <w:szCs w:val="32"/>
        </w:rPr>
        <w:t>基层农技推广体系在农业生产实践中的积极作用，提升农技推广公益性服务能力，促进公益性和经营性农技推广服务融合发展，提高试验示范水平，推动先进适用技术大面积推广应用，根据《2026年黑龙江省基层农技推广体系改革与建设任务实施方案》（黑农厅函〔2026〕263号）文件要求，结合我县实际，制定本方案。</w:t>
      </w:r>
    </w:p>
    <w:p w14:paraId="46546A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一、工作目标</w:t>
      </w:r>
    </w:p>
    <w:p w14:paraId="6745C4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2026年，呼玛县紧扣省实施方案要求，统筹推进种植业、畜牧、水产、农机化协同发展。建成农业科技试验示范场所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集成推广先进适用技术16项以上，全县农业主推技术到位率稳定在95%以上。实施农业重大技术协同推广，联合攻关实用技术，总结凝练高效协同推广机制模式1套。分层分类开展农技人员培训，年度培训覆盖1/3以上在编在岗农技人员，实训不少于2天；培育农技骨干人才，规范招募特聘农技员。全面落实农技员进村包户联主体机制，推行“县管乡用、下沉到村”服务模式，普及运用中国农技推广APP及新媒体平台开展线上服务，推动农技服务重点向农民合作社、家庭农场、种养大户倾斜，全方位提升基层农技推广服务效能，为全县农业高质量发展、乡村全面振兴提供坚实科技支撑。</w:t>
      </w:r>
    </w:p>
    <w:p w14:paraId="7148C3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二、重点任务</w:t>
      </w:r>
    </w:p>
    <w:p w14:paraId="4A671B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农业农村局将全县基层农技推广体系改革与建设任务，分解落实到县农业技术推广中心、县农业机械化服务中心、县畜牧服务中心、县水产服务中心4个专业技术单位，各单位分别制定专项实施方案，协同推进、一体落实。</w:t>
      </w:r>
    </w:p>
    <w:p w14:paraId="44A94B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（一）农业技术推广中心任务</w:t>
      </w:r>
    </w:p>
    <w:p w14:paraId="4DAC43A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建设县级农业科技试验示范场所1个，常态化开展新品种、新技术、新机具试验示范、观摩交流与技能培训，组织10个以上经营主体、种养大户参与学习。</w:t>
      </w:r>
    </w:p>
    <w:p w14:paraId="69D984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遴选推介种植业主推技术5项以上，围绕粮食单产提升、绿色高效生产开展技术集成，通过点对点指导、田间课堂、发放技术手册等方式推动落地。</w:t>
      </w:r>
    </w:p>
    <w:p w14:paraId="6C77FA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全面落实农技员包村联户制度，每名基层农技员定向包联1个行政村、联系10名以上生产大户或农民技术员，关键农时驻点开展现场教学与示范操作。</w:t>
      </w:r>
    </w:p>
    <w:p w14:paraId="16E01C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组织开展全县农技人员知识更新培训，采取课堂教学、实践操作、异地研学等方式，确保实训不少于2天，覆盖全县1/3以上在编在岗人员。</w:t>
      </w:r>
    </w:p>
    <w:p w14:paraId="5A6FFB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加强与高校、科研院所合作，加快科技成果转化，总结形成1套适宜我县的农技推广服务新机制。</w:t>
      </w:r>
    </w:p>
    <w:p w14:paraId="374494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运用中国农技推广APP、抖音、快手、微信视频号等开展线上培训、技术普及、咨询指导，提升信息化服务水平。</w:t>
      </w:r>
    </w:p>
    <w:p w14:paraId="4C100B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（二）农业机械化服务中心任务</w:t>
      </w:r>
    </w:p>
    <w:p w14:paraId="1561B2C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推广农机化主推技术4项，重点推广大豆大垄密植栽培、无人机飞防、秸秆还田与免耕播种、北斗导航自动驾驶等技术，支撑大豆大面积单产提升。</w:t>
      </w:r>
    </w:p>
    <w:p w14:paraId="7773C2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遴选培育农业科技示范主体7个，实行技术员包保指导，示范主体产量较普通农户提高10%以上，发挥辐射带动作用。</w:t>
      </w:r>
    </w:p>
    <w:p w14:paraId="08BFA9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实现农技人员100%使用中国农技推广信息平台，建立线上服务群组，开展线上培训、技术答疑、信息推送。</w:t>
      </w:r>
    </w:p>
    <w:p w14:paraId="40FFA5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推进县乡农机推广人员在岗履职，鼓励技术人员入驻家庭农场、合作社开展服务，提升农机化技术进村入户到田实效。</w:t>
      </w:r>
    </w:p>
    <w:p w14:paraId="4AACB7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加强农机技术人员业务培训与能力提升，组织参加国家、省、地培训及外出研学，打造专业化农机推广队伍。</w:t>
      </w:r>
    </w:p>
    <w:p w14:paraId="5C3E65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（三）畜牧服务中心任务</w:t>
      </w:r>
    </w:p>
    <w:p w14:paraId="2B363CB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建设县级畜牧科技示范基地2个、乡镇示范站点5个，培育畜牧科技示范主体80户，构建“县中心+乡镇站+示范主体+养殖户”四级技术推广网络。</w:t>
      </w:r>
    </w:p>
    <w:p w14:paraId="43B32AF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推广肉牛标准化养殖、畜禽疫病绿色防控、粪污资源化利用、良种繁育等先进技术6项以上，引进畜禽优良品种5个以上，主推技术到位率≥98%。</w:t>
      </w:r>
    </w:p>
    <w:p w14:paraId="7C2469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开展县乡畜牧技术人员轮训，知识更新培训不少于5天/人，实训不少于2天/人；规范招募特聘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畜牧</w:t>
      </w:r>
      <w:r>
        <w:rPr>
          <w:rFonts w:hint="eastAsia" w:ascii="仿宋_GB2312" w:hAnsi="仿宋_GB2312" w:eastAsia="仿宋_GB2312" w:cs="仿宋_GB2312"/>
          <w:sz w:val="32"/>
          <w:szCs w:val="32"/>
        </w:rPr>
        <w:t>农技员5名，充实基层服务力量。</w:t>
      </w:r>
    </w:p>
    <w:p w14:paraId="2817C1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落实技术人员包村联户、常年入户服务制度，年进村入户服务时间≥100天，提升养殖户科学养殖水平与综合效益。</w:t>
      </w:r>
    </w:p>
    <w:p w14:paraId="690ECE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搭建“互联网+畜牧技术服务”平台，运用微信群、公众号、短视频等开展线上指导、政策宣传、技术普及，扩大服务覆盖面。</w:t>
      </w:r>
    </w:p>
    <w:p w14:paraId="1E5089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（四）水产服务中心任务</w:t>
      </w:r>
    </w:p>
    <w:p w14:paraId="336305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建设水产养殖试验示范场所1个，重点示范小龙虾、冷水鱼等特色品种绿色健康养殖模式，引领带动养殖户发展特色水产。</w:t>
      </w:r>
    </w:p>
    <w:p w14:paraId="15A261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推广绿色健康养殖、优质苗种培育、病害生态防控等适用技术，优化养殖品种结构，助力打造本地水产养殖品牌。</w:t>
      </w:r>
    </w:p>
    <w:p w14:paraId="001D9A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组织水产技术人员开展岗位练兵，每年练兵不少于10天，定期参加上级培训与外出学习，稳步提升业务能力。</w:t>
      </w:r>
    </w:p>
    <w:p w14:paraId="0B3856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开展水产养殖户技术培训、线上咨询、实地指导，解决冷水鱼养殖、特色品种繁育等技术难题，促进水产产业提质增效。</w:t>
      </w:r>
    </w:p>
    <w:p w14:paraId="5E7926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加强与科研院所合作，引进先进养殖技术与优质苗种，提升我县水产养殖标准化、规模化水平。</w:t>
      </w:r>
    </w:p>
    <w:p w14:paraId="27A67E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三、保障措施</w:t>
      </w:r>
    </w:p>
    <w:p w14:paraId="5B3A91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（一）组织保障</w:t>
      </w:r>
    </w:p>
    <w:p w14:paraId="3A7C6F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县基层农技推广体系改革与建设工作领导小组，由县农业农村局统筹负责方案制定、任务分解、资金落实、督导检查，协调解决重大问题。县农业技术推广中心、农业机械化服务中心、畜牧服务中心、水产服务中心分别负责本行业任务实施、技术方案制定、技术指导培训、资金规范使用，形成统一领导、分工负责、协同推进的工作格局，确保各项任务按期落地见效。</w:t>
      </w:r>
    </w:p>
    <w:p w14:paraId="7B82AE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（二）绩效管理与资金保障</w:t>
      </w:r>
    </w:p>
    <w:p w14:paraId="06E53F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执行《农业相关转移支付资金绩效管理办法》，建立全过程绩效管理指标体系，依托农业农村部转移支付管理平台、中国农技推广信息服务平台，规范做好项目任务填报、资金执行、绩效目标报送、实施进度跟踪等工作。全县项目资金33.85万元，统筹分配如下：畜牧服务中心5万元、水产服务中心7万元、农业机械化服务中心9万元、农业技术推广中心12.85万元，全部用于试验示范场所建设、技术集成推广、人员培训、特聘农技员补助、信息化服务、包村联户等公益性农技推广支出，确保资金使用安全、规范、高效。</w:t>
      </w:r>
    </w:p>
    <w:p w14:paraId="3A87E6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（三）监督考核保障</w:t>
      </w:r>
    </w:p>
    <w:p w14:paraId="57E0A5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健全监督考核机制，将基层农技推广体系改革与建设任务纳入各单位年度绩效考核，定期开展督导检查与进度调度，及时发现问题、督促整改。省级绩效评价结果与下年度项目资金安排直接挂钩，以刚性约束推动任务落实。</w:t>
      </w:r>
    </w:p>
    <w:p w14:paraId="0CD649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（四）宣传引导保障</w:t>
      </w:r>
    </w:p>
    <w:p w14:paraId="2B0107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充分利用广播、电视、报纸等传统媒体和微信公众号、短视频、现场观摩会等新媒体新形式，总结宣传农技推广工作中的典型经验、亮点成效、先进人物，营造全社会关心、支持、参与基层农技推广工作的良好氛围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942EF"/>
    <w:rsid w:val="18C6686C"/>
    <w:rsid w:val="23E03F01"/>
    <w:rsid w:val="2AB620B0"/>
    <w:rsid w:val="565F5535"/>
    <w:rsid w:val="6CFB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Calibri" w:hAnsi="Calibri" w:cs="黑体"/>
      <w:sz w:val="2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2563</Words>
  <Characters>2643</Characters>
  <Lines>0</Lines>
  <Paragraphs>0</Paragraphs>
  <TotalTime>5</TotalTime>
  <ScaleCrop>false</ScaleCrop>
  <LinksUpToDate>false</LinksUpToDate>
  <CharactersWithSpaces>2643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2026-05-07T01:37:00Z</dcterms:created>
  <dc:creator>lenovo</dc:creator>
  <cp:lastModifiedBy>molu.</cp:lastModifiedBy>
  <dcterms:modified xsi:type="dcterms:W3CDTF">2026-09-18T09:15:15Z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eyJoZGlkIjoiNmEzOGY2OTE5NDU4N2ExMmM0NmVjMjc3ZjNlNWIyY2QiLCJ1c2VySWQiOiI5NzI5MjY2NDEifQ==</vt:lpwstr>
  </property>
  <property fmtid="{D5CDD505-2E9C-101B-9397-08002B2CF9AE}" pid="4" name="ICV">
    <vt:lpwstr>8DC60184EA5C40F3A25D3C745529F659_13</vt:lpwstr>
  </property>
</Properties>
</file>